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50765CF0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F61C6D" w:rsidRPr="00780591">
        <w:rPr>
          <w:rFonts w:ascii="Arial" w:hAnsi="Arial" w:cs="Arial"/>
          <w:iCs/>
        </w:rPr>
        <w:t>sąskaitų administravimo bendr</w:t>
      </w:r>
      <w:r w:rsidR="00F61C6D">
        <w:rPr>
          <w:rFonts w:ascii="Arial" w:hAnsi="Arial" w:cs="Arial"/>
          <w:iCs/>
        </w:rPr>
        <w:t>ą</w:t>
      </w:r>
      <w:r w:rsidR="00F61C6D" w:rsidRPr="000908C2">
        <w:rPr>
          <w:rFonts w:ascii="Arial" w:hAnsi="Arial" w:cs="Arial"/>
          <w:iCs/>
        </w:rPr>
        <w:t>ja informacine sistema  SABIS (elektroninės paslaugos SABIS svetainė pasiekiama adresu</w:t>
      </w:r>
      <w:r w:rsidR="00F61C6D">
        <w:rPr>
          <w:rFonts w:ascii="Arial" w:hAnsi="Arial" w:cs="Arial"/>
          <w:iCs/>
        </w:rPr>
        <w:t xml:space="preserve"> </w:t>
      </w:r>
      <w:hyperlink r:id="rId10" w:history="1">
        <w:r w:rsidR="00F61C6D" w:rsidRPr="00A61A10">
          <w:rPr>
            <w:rStyle w:val="Hyperlink"/>
            <w:rFonts w:ascii="Arial" w:hAnsi="Arial" w:cs="Arial"/>
          </w:rPr>
          <w:t>SABIS (nbfc.lt)</w:t>
        </w:r>
      </w:hyperlink>
      <w:r w:rsidR="00F61C6D" w:rsidRPr="000908C2">
        <w:rPr>
          <w:rFonts w:ascii="Arial" w:hAnsi="Arial" w:cs="Arial"/>
          <w:iCs/>
        </w:rPr>
        <w:t>)</w:t>
      </w:r>
      <w:r w:rsidR="00F61C6D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6353F6BA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37E00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481E1" w14:textId="77777777" w:rsidR="00652AF9" w:rsidRDefault="00652AF9" w:rsidP="00982B2F">
      <w:r>
        <w:separator/>
      </w:r>
    </w:p>
  </w:endnote>
  <w:endnote w:type="continuationSeparator" w:id="0">
    <w:p w14:paraId="675803EB" w14:textId="77777777" w:rsidR="00652AF9" w:rsidRDefault="00652AF9" w:rsidP="00982B2F">
      <w:r>
        <w:continuationSeparator/>
      </w:r>
    </w:p>
  </w:endnote>
  <w:endnote w:type="continuationNotice" w:id="1">
    <w:p w14:paraId="7F3EEDC7" w14:textId="77777777" w:rsidR="00652AF9" w:rsidRDefault="00652A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19065" w14:textId="77777777" w:rsidR="00652AF9" w:rsidRDefault="00652AF9" w:rsidP="00982B2F">
      <w:r>
        <w:separator/>
      </w:r>
    </w:p>
  </w:footnote>
  <w:footnote w:type="continuationSeparator" w:id="0">
    <w:p w14:paraId="679234A3" w14:textId="77777777" w:rsidR="00652AF9" w:rsidRDefault="00652AF9" w:rsidP="00982B2F">
      <w:r>
        <w:continuationSeparator/>
      </w:r>
    </w:p>
  </w:footnote>
  <w:footnote w:type="continuationNotice" w:id="1">
    <w:p w14:paraId="11D36169" w14:textId="77777777" w:rsidR="00652AF9" w:rsidRDefault="00652A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052301">
    <w:abstractNumId w:val="1"/>
  </w:num>
  <w:num w:numId="2" w16cid:durableId="665087486">
    <w:abstractNumId w:val="4"/>
  </w:num>
  <w:num w:numId="3" w16cid:durableId="1862469026">
    <w:abstractNumId w:val="0"/>
  </w:num>
  <w:num w:numId="4" w16cid:durableId="1446457714">
    <w:abstractNumId w:val="3"/>
  </w:num>
  <w:num w:numId="5" w16cid:durableId="235942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41550E"/>
    <w:rsid w:val="00442B1D"/>
    <w:rsid w:val="00443DCD"/>
    <w:rsid w:val="0045689A"/>
    <w:rsid w:val="004F2041"/>
    <w:rsid w:val="00502EA8"/>
    <w:rsid w:val="0051139F"/>
    <w:rsid w:val="00537E00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2AF9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C3EF7"/>
    <w:rsid w:val="00B25DD2"/>
    <w:rsid w:val="00B3597E"/>
    <w:rsid w:val="00B53475"/>
    <w:rsid w:val="00B6017B"/>
    <w:rsid w:val="00B641ED"/>
    <w:rsid w:val="00B81FC9"/>
    <w:rsid w:val="00BD054E"/>
    <w:rsid w:val="00C07D72"/>
    <w:rsid w:val="00C84CCF"/>
    <w:rsid w:val="00CA414C"/>
    <w:rsid w:val="00CC7DEB"/>
    <w:rsid w:val="00D14785"/>
    <w:rsid w:val="00D72A3B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61C6D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452971-9725-47A4-B4C3-094383A04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6667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